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8E" w:rsidRPr="00664BE3" w:rsidRDefault="008E1E8E" w:rsidP="008E1E8E">
      <w:pPr>
        <w:spacing w:line="360" w:lineRule="auto"/>
        <w:jc w:val="center"/>
        <w:rPr>
          <w:szCs w:val="24"/>
        </w:rPr>
      </w:pPr>
      <w:bookmarkStart w:id="0" w:name="_GoBack"/>
      <w:bookmarkEnd w:id="0"/>
      <w:r w:rsidRPr="00664BE3">
        <w:rPr>
          <w:szCs w:val="24"/>
        </w:rPr>
        <w:t>ORDENANZA VIII - Nº 6</w:t>
      </w:r>
    </w:p>
    <w:p w:rsidR="008E1E8E" w:rsidRDefault="008E1E8E" w:rsidP="008E1E8E">
      <w:pPr>
        <w:pStyle w:val="NormalWeb"/>
        <w:spacing w:before="0" w:beforeAutospacing="0" w:after="0" w:afterAutospacing="0" w:line="360" w:lineRule="auto"/>
        <w:ind w:left="601" w:right="601"/>
        <w:jc w:val="center"/>
        <w:rPr>
          <w:bCs/>
          <w:color w:val="000000"/>
        </w:rPr>
      </w:pPr>
      <w:r>
        <w:rPr>
          <w:bCs/>
          <w:color w:val="000000"/>
        </w:rPr>
        <w:t>ANEXO I</w:t>
      </w:r>
    </w:p>
    <w:p w:rsidR="008E1E8E" w:rsidRPr="00A62EB1" w:rsidRDefault="008E1E8E" w:rsidP="008E1E8E">
      <w:pPr>
        <w:pStyle w:val="NormalWeb"/>
        <w:spacing w:before="0" w:beforeAutospacing="0" w:after="0" w:afterAutospacing="0" w:line="360" w:lineRule="auto"/>
        <w:ind w:left="601" w:right="601"/>
        <w:jc w:val="center"/>
        <w:rPr>
          <w:bCs/>
          <w:color w:val="000000"/>
        </w:rPr>
      </w:pPr>
    </w:p>
    <w:p w:rsidR="008E1E8E" w:rsidRDefault="008E1E8E" w:rsidP="008E1E8E">
      <w:pPr>
        <w:pStyle w:val="NormalWeb"/>
        <w:spacing w:before="0" w:beforeAutospacing="0" w:after="0" w:afterAutospacing="0" w:line="360" w:lineRule="auto"/>
        <w:ind w:left="601" w:right="601"/>
        <w:jc w:val="center"/>
        <w:rPr>
          <w:bCs/>
          <w:color w:val="000000"/>
          <w:sz w:val="28"/>
        </w:rPr>
      </w:pPr>
      <w:r w:rsidRPr="00913031">
        <w:rPr>
          <w:bCs/>
          <w:color w:val="000000"/>
          <w:sz w:val="28"/>
        </w:rPr>
        <w:t>Ley Nº 25.783</w:t>
      </w:r>
    </w:p>
    <w:p w:rsidR="008E1E8E" w:rsidRPr="00103288" w:rsidRDefault="00C42E48" w:rsidP="008E1E8E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  <w:sz w:val="28"/>
        </w:rPr>
        <w:t xml:space="preserve">                                       </w:t>
      </w:r>
      <w:r w:rsidR="008E1E8E" w:rsidRPr="00103288">
        <w:rPr>
          <w:bCs/>
          <w:color w:val="000000"/>
        </w:rPr>
        <w:t>Sancionada: Octubre 1 de 2003</w:t>
      </w:r>
    </w:p>
    <w:p w:rsidR="008E1E8E" w:rsidRPr="00103288" w:rsidRDefault="00C42E48" w:rsidP="008E1E8E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</w:t>
      </w:r>
      <w:r w:rsidR="008E1E8E" w:rsidRPr="00103288">
        <w:rPr>
          <w:bCs/>
          <w:color w:val="000000"/>
        </w:rPr>
        <w:t>Promulgada de Hecho: Noviembre 12 de 2003.</w:t>
      </w:r>
    </w:p>
    <w:p w:rsidR="00C42E48" w:rsidRDefault="00C42E48" w:rsidP="008E1E8E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  <w:u w:val="single"/>
        </w:rPr>
      </w:pPr>
    </w:p>
    <w:p w:rsidR="008E1E8E" w:rsidRDefault="008E1E8E" w:rsidP="008E1E8E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103288">
        <w:rPr>
          <w:bCs/>
          <w:color w:val="000000"/>
          <w:u w:val="single"/>
        </w:rPr>
        <w:t>ARTÍCULO 1.</w:t>
      </w:r>
      <w:r w:rsidRPr="00103288">
        <w:rPr>
          <w:b/>
          <w:bCs/>
          <w:color w:val="000000"/>
          <w:u w:val="single"/>
        </w:rPr>
        <w:t>-</w:t>
      </w:r>
      <w:r w:rsidRPr="00103288">
        <w:rPr>
          <w:color w:val="000000"/>
        </w:rPr>
        <w:t xml:space="preserve"> Instituyese el día 26 de marzo de cada año, fecha de la firma del Tratado de Asunción, como Día del Mercosur.</w:t>
      </w:r>
    </w:p>
    <w:p w:rsidR="008E1E8E" w:rsidRPr="00103288" w:rsidRDefault="008E1E8E" w:rsidP="008E1E8E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8E1E8E" w:rsidRDefault="008E1E8E" w:rsidP="008E1E8E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103288">
        <w:rPr>
          <w:bCs/>
          <w:color w:val="000000"/>
          <w:u w:val="single"/>
        </w:rPr>
        <w:t>ARTÍCULO 2.</w:t>
      </w:r>
      <w:r w:rsidRPr="00103288">
        <w:rPr>
          <w:b/>
          <w:bCs/>
          <w:color w:val="000000"/>
          <w:u w:val="single"/>
        </w:rPr>
        <w:t>-</w:t>
      </w:r>
      <w:r w:rsidRPr="00103288">
        <w:rPr>
          <w:color w:val="000000"/>
        </w:rPr>
        <w:t xml:space="preserve"> El Estado nacional, a través de los organismos pertinentes, desarrollará acciones de difusión del tema e invitará a los gobiernos provinciales a hacer lo propio.</w:t>
      </w:r>
    </w:p>
    <w:p w:rsidR="008E1E8E" w:rsidRPr="00103288" w:rsidRDefault="008E1E8E" w:rsidP="008E1E8E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8E1E8E" w:rsidRDefault="008E1E8E" w:rsidP="008E1E8E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103288">
        <w:rPr>
          <w:bCs/>
          <w:color w:val="000000"/>
          <w:u w:val="single"/>
        </w:rPr>
        <w:t>ARTÍCULO 3.</w:t>
      </w:r>
      <w:r w:rsidRPr="00103288">
        <w:rPr>
          <w:b/>
          <w:bCs/>
          <w:color w:val="000000"/>
          <w:u w:val="single"/>
        </w:rPr>
        <w:t>-</w:t>
      </w:r>
      <w:r w:rsidRPr="00103288">
        <w:rPr>
          <w:color w:val="000000"/>
        </w:rPr>
        <w:t xml:space="preserve"> El Poder Ejecutivo propiciará la adopción de igual medida por parte de los países miembros del Mercosur.</w:t>
      </w:r>
    </w:p>
    <w:p w:rsidR="008E1E8E" w:rsidRPr="00103288" w:rsidRDefault="008E1E8E" w:rsidP="008E1E8E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8E1E8E" w:rsidRDefault="008E1E8E" w:rsidP="008E1E8E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103288">
        <w:rPr>
          <w:bCs/>
          <w:color w:val="000000"/>
          <w:u w:val="single"/>
        </w:rPr>
        <w:t>ARTÍCULO 4.</w:t>
      </w:r>
      <w:r w:rsidRPr="00103288">
        <w:rPr>
          <w:b/>
          <w:bCs/>
          <w:color w:val="000000"/>
          <w:u w:val="single"/>
        </w:rPr>
        <w:t>-</w:t>
      </w:r>
      <w:r w:rsidRPr="00103288">
        <w:rPr>
          <w:color w:val="000000"/>
        </w:rPr>
        <w:t xml:space="preserve"> Comuníquese al Poder Ejecutivo.</w:t>
      </w:r>
    </w:p>
    <w:p w:rsidR="008E1E8E" w:rsidRPr="00103288" w:rsidRDefault="008E1E8E" w:rsidP="008E1E8E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4E4D80" w:rsidRDefault="004E4D80" w:rsidP="008E1E8E"/>
    <w:sectPr w:rsidR="004E4D80" w:rsidSect="00664BE3">
      <w:headerReference w:type="default" r:id="rId7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64" w:rsidRDefault="00535364" w:rsidP="00E30E9C">
      <w:r>
        <w:separator/>
      </w:r>
    </w:p>
  </w:endnote>
  <w:endnote w:type="continuationSeparator" w:id="0">
    <w:p w:rsidR="00535364" w:rsidRDefault="00535364" w:rsidP="00E3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64" w:rsidRDefault="00535364" w:rsidP="00E30E9C">
      <w:r>
        <w:separator/>
      </w:r>
    </w:p>
  </w:footnote>
  <w:footnote w:type="continuationSeparator" w:id="0">
    <w:p w:rsidR="00535364" w:rsidRDefault="00535364" w:rsidP="00E30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9C" w:rsidRPr="00B67A55" w:rsidRDefault="00E30E9C" w:rsidP="00E30E9C">
    <w:pPr>
      <w:tabs>
        <w:tab w:val="left" w:pos="7088"/>
        <w:tab w:val="left" w:pos="7371"/>
      </w:tabs>
      <w:spacing w:line="276" w:lineRule="auto"/>
      <w:ind w:right="1327"/>
      <w:jc w:val="both"/>
      <w:rPr>
        <w:rFonts w:eastAsia="Calibri"/>
        <w:b/>
        <w:sz w:val="20"/>
        <w:u w:val="single"/>
      </w:rPr>
    </w:pPr>
    <w:r w:rsidRPr="00B67A55">
      <w:rPr>
        <w:rFonts w:eastAsia="Calibri"/>
        <w:noProof/>
        <w:szCs w:val="24"/>
        <w:u w:val="single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102235</wp:posOffset>
          </wp:positionV>
          <wp:extent cx="847725" cy="990600"/>
          <wp:effectExtent l="0" t="0" r="9525" b="0"/>
          <wp:wrapThrough wrapText="bothSides">
            <wp:wrapPolygon edited="0">
              <wp:start x="0" y="0"/>
              <wp:lineTo x="0" y="21185"/>
              <wp:lineTo x="21357" y="21185"/>
              <wp:lineTo x="21357" y="0"/>
              <wp:lineTo x="0" y="0"/>
            </wp:wrapPolygon>
          </wp:wrapThrough>
          <wp:docPr id="2" name="1 Imagen" descr="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30E9C" w:rsidRPr="00B67A55" w:rsidRDefault="00E30E9C" w:rsidP="00E30E9C">
    <w:pPr>
      <w:spacing w:line="276" w:lineRule="auto"/>
      <w:ind w:right="1610"/>
      <w:rPr>
        <w:rFonts w:eastAsia="Calibri"/>
        <w:b/>
        <w:sz w:val="20"/>
      </w:rPr>
    </w:pPr>
  </w:p>
  <w:p w:rsidR="00E30E9C" w:rsidRPr="00B67A55" w:rsidRDefault="00E30E9C" w:rsidP="00E30E9C">
    <w:pPr>
      <w:spacing w:after="200" w:line="276" w:lineRule="auto"/>
      <w:rPr>
        <w:rFonts w:eastAsia="Calibri"/>
        <w:b/>
        <w:i/>
        <w:sz w:val="20"/>
      </w:rPr>
    </w:pPr>
    <w:r w:rsidRPr="00B67A55">
      <w:rPr>
        <w:rFonts w:eastAsia="Calibri"/>
        <w:b/>
        <w:i/>
        <w:sz w:val="20"/>
      </w:rPr>
      <w:t xml:space="preserve">             </w:t>
    </w:r>
  </w:p>
  <w:p w:rsidR="00E30E9C" w:rsidRPr="00B67A55" w:rsidRDefault="00E30E9C" w:rsidP="00E30E9C">
    <w:pPr>
      <w:spacing w:after="200" w:line="276" w:lineRule="auto"/>
      <w:rPr>
        <w:rFonts w:eastAsia="Calibri"/>
        <w:b/>
        <w:i/>
        <w:sz w:val="20"/>
      </w:rPr>
    </w:pPr>
  </w:p>
  <w:p w:rsidR="00E30E9C" w:rsidRPr="00B67A55" w:rsidRDefault="00E30E9C" w:rsidP="00E30E9C">
    <w:pPr>
      <w:rPr>
        <w:rFonts w:ascii="Freestyle Script" w:eastAsia="Calibri" w:hAnsi="Freestyle Script"/>
        <w:sz w:val="36"/>
        <w:szCs w:val="36"/>
      </w:rPr>
    </w:pPr>
  </w:p>
  <w:p w:rsidR="00E30E9C" w:rsidRPr="00B67A55" w:rsidRDefault="00E30E9C" w:rsidP="00E30E9C">
    <w:pPr>
      <w:rPr>
        <w:rFonts w:ascii="Freestyle Script" w:eastAsia="Calibri" w:hAnsi="Freestyle Script"/>
        <w:sz w:val="36"/>
        <w:szCs w:val="36"/>
      </w:rPr>
    </w:pPr>
    <w:r w:rsidRPr="00B67A55">
      <w:rPr>
        <w:rFonts w:ascii="Freestyle Script" w:eastAsia="Calibri" w:hAnsi="Freestyle Script"/>
        <w:sz w:val="36"/>
        <w:szCs w:val="36"/>
      </w:rPr>
      <w:t xml:space="preserve">Honorable Concejo Deliberante </w:t>
    </w:r>
  </w:p>
  <w:p w:rsidR="00E30E9C" w:rsidRPr="00B67A55" w:rsidRDefault="00E30E9C" w:rsidP="00E30E9C">
    <w:pPr>
      <w:rPr>
        <w:rFonts w:ascii="Freestyle Script" w:eastAsia="Calibri" w:hAnsi="Freestyle Script"/>
        <w:sz w:val="36"/>
        <w:szCs w:val="36"/>
      </w:rPr>
    </w:pPr>
    <w:r w:rsidRPr="00B67A55">
      <w:rPr>
        <w:rFonts w:ascii="Freestyle Script" w:eastAsia="Calibri" w:hAnsi="Freestyle Script"/>
        <w:sz w:val="36"/>
        <w:szCs w:val="36"/>
      </w:rPr>
      <w:t xml:space="preserve">    de la Ciudad de Posadas</w:t>
    </w:r>
  </w:p>
  <w:p w:rsidR="00E30E9C" w:rsidRPr="00B67A55" w:rsidRDefault="00E30E9C" w:rsidP="00E30E9C">
    <w:pPr>
      <w:rPr>
        <w:rFonts w:ascii="Freestyle Script" w:eastAsia="Calibri" w:hAnsi="Freestyle Script"/>
        <w:sz w:val="20"/>
      </w:rPr>
    </w:pPr>
    <w:r w:rsidRPr="00B67A55">
      <w:rPr>
        <w:rFonts w:ascii="Freestyle Script" w:eastAsia="Calibri" w:hAnsi="Freestyle Script"/>
        <w:sz w:val="20"/>
      </w:rPr>
      <w:t xml:space="preserve">                    =========</w:t>
    </w:r>
  </w:p>
  <w:p w:rsidR="00E30E9C" w:rsidRDefault="00E30E9C">
    <w:pPr>
      <w:pStyle w:val="Encabezado"/>
    </w:pPr>
  </w:p>
  <w:p w:rsidR="00E30E9C" w:rsidRDefault="00E30E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E8E"/>
    <w:rsid w:val="00286D36"/>
    <w:rsid w:val="00375FD8"/>
    <w:rsid w:val="00401D06"/>
    <w:rsid w:val="004E4D80"/>
    <w:rsid w:val="00532793"/>
    <w:rsid w:val="00535364"/>
    <w:rsid w:val="0065421F"/>
    <w:rsid w:val="00664BE3"/>
    <w:rsid w:val="008622E3"/>
    <w:rsid w:val="008E1E8E"/>
    <w:rsid w:val="00C42E48"/>
    <w:rsid w:val="00D71AED"/>
    <w:rsid w:val="00E30E9C"/>
    <w:rsid w:val="00E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E8E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30E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E9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30E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0E9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E9C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4</cp:revision>
  <cp:lastPrinted>2019-05-13T12:59:00Z</cp:lastPrinted>
  <dcterms:created xsi:type="dcterms:W3CDTF">2019-05-08T14:26:00Z</dcterms:created>
  <dcterms:modified xsi:type="dcterms:W3CDTF">2019-05-13T12:59:00Z</dcterms:modified>
</cp:coreProperties>
</file>